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DD4" w:rsidRDefault="00D35DD4" w:rsidP="00D35DD4">
      <w:pPr>
        <w:spacing w:before="0" w:after="0"/>
        <w:ind w:left="360"/>
        <w:rPr>
          <w:b/>
          <w:bCs/>
          <w:sz w:val="28"/>
          <w:szCs w:val="28"/>
          <w:lang w:val="en-GB"/>
        </w:rPr>
      </w:pPr>
      <w:r w:rsidRPr="002D32E2">
        <w:rPr>
          <w:b/>
          <w:bCs/>
          <w:sz w:val="28"/>
          <w:szCs w:val="28"/>
          <w:u w:val="single"/>
          <w:lang w:val="en-GB"/>
        </w:rPr>
        <w:t>Task</w:t>
      </w:r>
      <w:r>
        <w:rPr>
          <w:b/>
          <w:bCs/>
          <w:sz w:val="28"/>
          <w:szCs w:val="28"/>
          <w:u w:val="single"/>
          <w:lang w:val="en-GB"/>
        </w:rPr>
        <w:t>6</w:t>
      </w:r>
      <w:bookmarkStart w:id="0" w:name="_GoBack"/>
      <w:bookmarkEnd w:id="0"/>
      <w:r w:rsidRPr="002D32E2">
        <w:rPr>
          <w:b/>
          <w:bCs/>
          <w:sz w:val="28"/>
          <w:szCs w:val="28"/>
          <w:u w:val="single"/>
          <w:lang w:val="en-GB"/>
        </w:rPr>
        <w:t xml:space="preserve">. </w:t>
      </w:r>
      <w:r>
        <w:rPr>
          <w:b/>
          <w:bCs/>
          <w:sz w:val="28"/>
          <w:szCs w:val="28"/>
          <w:lang w:val="en-GB"/>
        </w:rPr>
        <w:t xml:space="preserve">Tick </w:t>
      </w:r>
      <w:r w:rsidRPr="002D32E2">
        <w:rPr>
          <w:b/>
          <w:bCs/>
          <w:sz w:val="28"/>
          <w:szCs w:val="28"/>
          <w:lang w:val="en-GB"/>
        </w:rPr>
        <w:t>the action-oriented objectives</w:t>
      </w:r>
    </w:p>
    <w:p w:rsidR="00D35DD4" w:rsidRDefault="00D35DD4" w:rsidP="00D35DD4">
      <w:pPr>
        <w:spacing w:before="0" w:after="0"/>
        <w:ind w:left="360"/>
        <w:rPr>
          <w:b/>
          <w:bCs/>
          <w:sz w:val="28"/>
          <w:szCs w:val="28"/>
          <w:lang w:val="en-GB"/>
        </w:rPr>
      </w:pPr>
    </w:p>
    <w:tbl>
      <w:tblPr>
        <w:tblW w:w="10314" w:type="dxa"/>
        <w:tblBorders>
          <w:top w:val="single" w:sz="4" w:space="0" w:color="00A0B8"/>
          <w:left w:val="single" w:sz="4" w:space="0" w:color="00A0B8"/>
          <w:bottom w:val="single" w:sz="4" w:space="0" w:color="00A0B8"/>
          <w:right w:val="single" w:sz="4" w:space="0" w:color="00A0B8"/>
          <w:insideH w:val="single" w:sz="4" w:space="0" w:color="00A0B8"/>
          <w:insideV w:val="single" w:sz="4" w:space="0" w:color="00A0B8"/>
        </w:tblBorders>
        <w:tblLook w:val="0420" w:firstRow="1" w:lastRow="0" w:firstColumn="0" w:lastColumn="0" w:noHBand="0" w:noVBand="1"/>
      </w:tblPr>
      <w:tblGrid>
        <w:gridCol w:w="4503"/>
        <w:gridCol w:w="425"/>
        <w:gridCol w:w="4961"/>
        <w:gridCol w:w="425"/>
      </w:tblGrid>
      <w:tr w:rsidR="00D35DD4" w:rsidRPr="00F05ECF" w:rsidTr="00B64C51">
        <w:trPr>
          <w:trHeight w:val="563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hideMark/>
          </w:tcPr>
          <w:p w:rsidR="00D35DD4" w:rsidRPr="00F05ECF" w:rsidRDefault="00D35DD4" w:rsidP="00B64C51">
            <w:pPr>
              <w:spacing w:before="100" w:beforeAutospacing="1" w:after="100" w:afterAutospacing="1"/>
              <w:ind w:left="360"/>
              <w:jc w:val="center"/>
              <w:rPr>
                <w:b/>
                <w:sz w:val="28"/>
                <w:szCs w:val="28"/>
              </w:rPr>
            </w:pPr>
            <w:r w:rsidRPr="00F05ECF">
              <w:rPr>
                <w:b/>
                <w:sz w:val="28"/>
                <w:szCs w:val="28"/>
                <w:lang w:val="en-GB"/>
              </w:rPr>
              <w:t>Objectives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hideMark/>
          </w:tcPr>
          <w:p w:rsidR="00D35DD4" w:rsidRPr="00F05ECF" w:rsidRDefault="00D35DD4" w:rsidP="00B64C51">
            <w:pPr>
              <w:spacing w:before="100" w:beforeAutospacing="1" w:after="100" w:afterAutospacing="1"/>
              <w:ind w:left="3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hideMark/>
          </w:tcPr>
          <w:p w:rsidR="00D35DD4" w:rsidRPr="00F05ECF" w:rsidRDefault="00D35DD4" w:rsidP="00B64C51">
            <w:pPr>
              <w:spacing w:before="100" w:beforeAutospacing="1" w:after="100" w:afterAutospacing="1"/>
              <w:ind w:left="360"/>
              <w:jc w:val="center"/>
              <w:rPr>
                <w:b/>
                <w:sz w:val="28"/>
                <w:szCs w:val="28"/>
              </w:rPr>
            </w:pPr>
            <w:r w:rsidRPr="00F05ECF">
              <w:rPr>
                <w:b/>
                <w:sz w:val="28"/>
                <w:szCs w:val="28"/>
                <w:lang w:val="en-GB"/>
              </w:rPr>
              <w:t>Objectives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hideMark/>
          </w:tcPr>
          <w:p w:rsidR="00D35DD4" w:rsidRPr="00F05ECF" w:rsidRDefault="00D35DD4" w:rsidP="00B64C51">
            <w:pPr>
              <w:spacing w:before="100" w:beforeAutospacing="1" w:after="100" w:afterAutospacing="1"/>
              <w:ind w:left="360"/>
              <w:jc w:val="center"/>
              <w:rPr>
                <w:b/>
                <w:sz w:val="28"/>
                <w:szCs w:val="28"/>
              </w:rPr>
            </w:pPr>
          </w:p>
        </w:tc>
      </w:tr>
      <w:tr w:rsidR="00D35DD4" w:rsidRPr="00F05ECF" w:rsidTr="00B64C51">
        <w:trPr>
          <w:trHeight w:val="806"/>
        </w:trPr>
        <w:tc>
          <w:tcPr>
            <w:tcW w:w="4503" w:type="dxa"/>
            <w:shd w:val="clear" w:color="auto" w:fill="auto"/>
            <w:hideMark/>
          </w:tcPr>
          <w:p w:rsidR="00D35DD4" w:rsidRPr="00F05ECF" w:rsidRDefault="00D35DD4" w:rsidP="00B64C51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  <w:lang w:val="en-GB"/>
              </w:rPr>
            </w:pPr>
            <w:proofErr w:type="spellStart"/>
            <w:r w:rsidRPr="00F05ECF">
              <w:rPr>
                <w:sz w:val="28"/>
                <w:szCs w:val="28"/>
                <w:lang w:val="en-US"/>
              </w:rPr>
              <w:t>Sts</w:t>
            </w:r>
            <w:proofErr w:type="spellEnd"/>
            <w:r w:rsidRPr="00F05ECF">
              <w:rPr>
                <w:sz w:val="28"/>
                <w:szCs w:val="28"/>
                <w:lang w:val="en-US"/>
              </w:rPr>
              <w:t xml:space="preserve"> will be able to see the difference between “wish” and “hope”.</w:t>
            </w:r>
          </w:p>
        </w:tc>
        <w:tc>
          <w:tcPr>
            <w:tcW w:w="425" w:type="dxa"/>
            <w:shd w:val="clear" w:color="auto" w:fill="auto"/>
            <w:hideMark/>
          </w:tcPr>
          <w:p w:rsidR="00D35DD4" w:rsidRPr="00F05ECF" w:rsidRDefault="00D35DD4" w:rsidP="00B64C51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  <w:lang w:val="en-GB"/>
              </w:rPr>
            </w:pPr>
          </w:p>
        </w:tc>
        <w:tc>
          <w:tcPr>
            <w:tcW w:w="4961" w:type="dxa"/>
            <w:shd w:val="clear" w:color="auto" w:fill="auto"/>
            <w:hideMark/>
          </w:tcPr>
          <w:p w:rsidR="00D35DD4" w:rsidRPr="00F05ECF" w:rsidRDefault="00D35DD4" w:rsidP="00B64C51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  <w:lang w:val="en-GB"/>
              </w:rPr>
            </w:pPr>
            <w:proofErr w:type="spellStart"/>
            <w:r w:rsidRPr="00F05ECF">
              <w:rPr>
                <w:sz w:val="28"/>
                <w:szCs w:val="28"/>
                <w:lang w:val="en-US"/>
              </w:rPr>
              <w:t>Sts</w:t>
            </w:r>
            <w:proofErr w:type="spellEnd"/>
            <w:r w:rsidRPr="00F05ECF">
              <w:rPr>
                <w:sz w:val="28"/>
                <w:szCs w:val="28"/>
                <w:lang w:val="en-US"/>
              </w:rPr>
              <w:t xml:space="preserve"> will be able to know what tenses can be used to write a narrative.</w:t>
            </w:r>
          </w:p>
        </w:tc>
        <w:tc>
          <w:tcPr>
            <w:tcW w:w="425" w:type="dxa"/>
            <w:shd w:val="clear" w:color="auto" w:fill="auto"/>
            <w:hideMark/>
          </w:tcPr>
          <w:p w:rsidR="00D35DD4" w:rsidRPr="00F05ECF" w:rsidRDefault="00D35DD4" w:rsidP="00B64C51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  <w:lang w:val="en-GB"/>
              </w:rPr>
            </w:pPr>
          </w:p>
        </w:tc>
      </w:tr>
      <w:tr w:rsidR="00D35DD4" w:rsidRPr="00F05ECF" w:rsidTr="00B64C51">
        <w:trPr>
          <w:trHeight w:val="837"/>
        </w:trPr>
        <w:tc>
          <w:tcPr>
            <w:tcW w:w="4503" w:type="dxa"/>
            <w:shd w:val="clear" w:color="auto" w:fill="auto"/>
            <w:hideMark/>
          </w:tcPr>
          <w:p w:rsidR="00D35DD4" w:rsidRPr="00F05ECF" w:rsidRDefault="00D35DD4" w:rsidP="00B64C51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  <w:lang w:val="en-GB"/>
              </w:rPr>
            </w:pPr>
            <w:proofErr w:type="spellStart"/>
            <w:r w:rsidRPr="00F05ECF">
              <w:rPr>
                <w:sz w:val="28"/>
                <w:szCs w:val="28"/>
                <w:lang w:val="en-US"/>
              </w:rPr>
              <w:t>Sts</w:t>
            </w:r>
            <w:proofErr w:type="spellEnd"/>
            <w:r w:rsidRPr="00F05ECF">
              <w:rPr>
                <w:sz w:val="28"/>
                <w:szCs w:val="28"/>
                <w:lang w:val="en-US"/>
              </w:rPr>
              <w:t xml:space="preserve"> will be able to classify the verbs into groups: regular / irregular.</w:t>
            </w:r>
          </w:p>
        </w:tc>
        <w:tc>
          <w:tcPr>
            <w:tcW w:w="425" w:type="dxa"/>
            <w:shd w:val="clear" w:color="auto" w:fill="auto"/>
            <w:hideMark/>
          </w:tcPr>
          <w:p w:rsidR="00D35DD4" w:rsidRPr="00F05ECF" w:rsidRDefault="00D35DD4" w:rsidP="00B64C51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  <w:lang w:val="en-GB"/>
              </w:rPr>
            </w:pPr>
          </w:p>
        </w:tc>
        <w:tc>
          <w:tcPr>
            <w:tcW w:w="4961" w:type="dxa"/>
            <w:shd w:val="clear" w:color="auto" w:fill="auto"/>
            <w:hideMark/>
          </w:tcPr>
          <w:p w:rsidR="00D35DD4" w:rsidRPr="00F05ECF" w:rsidRDefault="00D35DD4" w:rsidP="00B64C51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  <w:lang w:val="en-GB"/>
              </w:rPr>
            </w:pPr>
            <w:proofErr w:type="spellStart"/>
            <w:r w:rsidRPr="00F05ECF">
              <w:rPr>
                <w:sz w:val="28"/>
                <w:szCs w:val="28"/>
                <w:lang w:val="en-US"/>
              </w:rPr>
              <w:t>Sts</w:t>
            </w:r>
            <w:proofErr w:type="spellEnd"/>
            <w:r w:rsidRPr="00F05ECF">
              <w:rPr>
                <w:sz w:val="28"/>
                <w:szCs w:val="28"/>
                <w:lang w:val="en-US"/>
              </w:rPr>
              <w:t xml:space="preserve"> will be able to name a collection of objects.</w:t>
            </w:r>
          </w:p>
        </w:tc>
        <w:tc>
          <w:tcPr>
            <w:tcW w:w="425" w:type="dxa"/>
            <w:shd w:val="clear" w:color="auto" w:fill="auto"/>
            <w:hideMark/>
          </w:tcPr>
          <w:p w:rsidR="00D35DD4" w:rsidRPr="00F05ECF" w:rsidRDefault="00D35DD4" w:rsidP="00B64C51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  <w:lang w:val="en-GB"/>
              </w:rPr>
            </w:pPr>
          </w:p>
        </w:tc>
      </w:tr>
      <w:tr w:rsidR="00D35DD4" w:rsidRPr="00F05ECF" w:rsidTr="00B64C51">
        <w:trPr>
          <w:trHeight w:val="835"/>
        </w:trPr>
        <w:tc>
          <w:tcPr>
            <w:tcW w:w="4503" w:type="dxa"/>
            <w:shd w:val="clear" w:color="auto" w:fill="auto"/>
            <w:hideMark/>
          </w:tcPr>
          <w:p w:rsidR="00D35DD4" w:rsidRPr="00F05ECF" w:rsidRDefault="00D35DD4" w:rsidP="00B64C51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  <w:lang w:val="en-GB"/>
              </w:rPr>
            </w:pPr>
            <w:proofErr w:type="spellStart"/>
            <w:r w:rsidRPr="00F05ECF">
              <w:rPr>
                <w:sz w:val="28"/>
                <w:szCs w:val="28"/>
                <w:lang w:val="en-US"/>
              </w:rPr>
              <w:t>Sts</w:t>
            </w:r>
            <w:proofErr w:type="spellEnd"/>
            <w:r w:rsidRPr="00F05ECF">
              <w:rPr>
                <w:sz w:val="28"/>
                <w:szCs w:val="28"/>
                <w:lang w:val="en-US"/>
              </w:rPr>
              <w:t xml:space="preserve"> will be able to think about solutions to the problem of pollution in cities.</w:t>
            </w:r>
          </w:p>
        </w:tc>
        <w:tc>
          <w:tcPr>
            <w:tcW w:w="425" w:type="dxa"/>
            <w:shd w:val="clear" w:color="auto" w:fill="auto"/>
            <w:hideMark/>
          </w:tcPr>
          <w:p w:rsidR="00D35DD4" w:rsidRPr="00F05ECF" w:rsidRDefault="00D35DD4" w:rsidP="00B64C51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  <w:lang w:val="en-GB"/>
              </w:rPr>
            </w:pPr>
          </w:p>
        </w:tc>
        <w:tc>
          <w:tcPr>
            <w:tcW w:w="4961" w:type="dxa"/>
            <w:shd w:val="clear" w:color="auto" w:fill="auto"/>
            <w:hideMark/>
          </w:tcPr>
          <w:p w:rsidR="00D35DD4" w:rsidRPr="00F05ECF" w:rsidRDefault="00D35DD4" w:rsidP="00B64C51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  <w:lang w:val="en-GB"/>
              </w:rPr>
            </w:pPr>
            <w:proofErr w:type="spellStart"/>
            <w:r w:rsidRPr="00F05ECF">
              <w:rPr>
                <w:sz w:val="28"/>
                <w:szCs w:val="28"/>
                <w:lang w:val="en-US"/>
              </w:rPr>
              <w:t>Sts</w:t>
            </w:r>
            <w:proofErr w:type="spellEnd"/>
            <w:r w:rsidRPr="00F05ECF">
              <w:rPr>
                <w:sz w:val="28"/>
                <w:szCs w:val="28"/>
                <w:lang w:val="en-US"/>
              </w:rPr>
              <w:t xml:space="preserve"> will be able to translate information from charts, tables, graphs, and written material. </w:t>
            </w:r>
          </w:p>
        </w:tc>
        <w:tc>
          <w:tcPr>
            <w:tcW w:w="425" w:type="dxa"/>
            <w:shd w:val="clear" w:color="auto" w:fill="auto"/>
            <w:hideMark/>
          </w:tcPr>
          <w:p w:rsidR="00D35DD4" w:rsidRPr="00F05ECF" w:rsidRDefault="00D35DD4" w:rsidP="00B64C51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  <w:lang w:val="en-GB"/>
              </w:rPr>
            </w:pPr>
          </w:p>
        </w:tc>
      </w:tr>
      <w:tr w:rsidR="00D35DD4" w:rsidRPr="00F05ECF" w:rsidTr="00B64C51">
        <w:trPr>
          <w:trHeight w:val="911"/>
        </w:trPr>
        <w:tc>
          <w:tcPr>
            <w:tcW w:w="4503" w:type="dxa"/>
            <w:shd w:val="clear" w:color="auto" w:fill="auto"/>
            <w:hideMark/>
          </w:tcPr>
          <w:p w:rsidR="00D35DD4" w:rsidRPr="00F05ECF" w:rsidRDefault="00D35DD4" w:rsidP="00B64C51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  <w:lang w:val="en-GB"/>
              </w:rPr>
            </w:pPr>
            <w:proofErr w:type="spellStart"/>
            <w:r w:rsidRPr="00F05ECF">
              <w:rPr>
                <w:sz w:val="28"/>
                <w:szCs w:val="28"/>
                <w:lang w:val="en-US"/>
              </w:rPr>
              <w:t>Sts</w:t>
            </w:r>
            <w:proofErr w:type="spellEnd"/>
            <w:r w:rsidRPr="00F05ECF">
              <w:rPr>
                <w:sz w:val="28"/>
                <w:szCs w:val="28"/>
                <w:lang w:val="en-US"/>
              </w:rPr>
              <w:t xml:space="preserve"> will be able to identify the conditional in the given examples.</w:t>
            </w:r>
          </w:p>
        </w:tc>
        <w:tc>
          <w:tcPr>
            <w:tcW w:w="425" w:type="dxa"/>
            <w:shd w:val="clear" w:color="auto" w:fill="auto"/>
            <w:hideMark/>
          </w:tcPr>
          <w:p w:rsidR="00D35DD4" w:rsidRPr="00F05ECF" w:rsidRDefault="00D35DD4" w:rsidP="00B64C51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  <w:lang w:val="en-GB"/>
              </w:rPr>
            </w:pPr>
          </w:p>
        </w:tc>
        <w:tc>
          <w:tcPr>
            <w:tcW w:w="4961" w:type="dxa"/>
            <w:shd w:val="clear" w:color="auto" w:fill="auto"/>
            <w:hideMark/>
          </w:tcPr>
          <w:p w:rsidR="00D35DD4" w:rsidRPr="00F05ECF" w:rsidRDefault="00D35DD4" w:rsidP="00B64C51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  <w:lang w:val="en-GB"/>
              </w:rPr>
            </w:pPr>
            <w:proofErr w:type="spellStart"/>
            <w:r w:rsidRPr="00F05ECF">
              <w:rPr>
                <w:sz w:val="28"/>
                <w:szCs w:val="28"/>
                <w:lang w:val="en-US"/>
              </w:rPr>
              <w:t>Sts</w:t>
            </w:r>
            <w:proofErr w:type="spellEnd"/>
            <w:r w:rsidRPr="00F05ECF">
              <w:rPr>
                <w:sz w:val="28"/>
                <w:szCs w:val="28"/>
                <w:lang w:val="en-US"/>
              </w:rPr>
              <w:t xml:space="preserve"> will be able to imagine a scenario for the problem-solving situation.</w:t>
            </w:r>
          </w:p>
        </w:tc>
        <w:tc>
          <w:tcPr>
            <w:tcW w:w="425" w:type="dxa"/>
            <w:shd w:val="clear" w:color="auto" w:fill="auto"/>
            <w:hideMark/>
          </w:tcPr>
          <w:p w:rsidR="00D35DD4" w:rsidRPr="00F05ECF" w:rsidRDefault="00D35DD4" w:rsidP="00B64C51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  <w:lang w:val="en-GB"/>
              </w:rPr>
            </w:pPr>
          </w:p>
        </w:tc>
      </w:tr>
      <w:tr w:rsidR="00D35DD4" w:rsidRPr="00F05ECF" w:rsidTr="00B64C51">
        <w:trPr>
          <w:trHeight w:val="776"/>
        </w:trPr>
        <w:tc>
          <w:tcPr>
            <w:tcW w:w="4503" w:type="dxa"/>
            <w:shd w:val="clear" w:color="auto" w:fill="auto"/>
            <w:hideMark/>
          </w:tcPr>
          <w:p w:rsidR="00D35DD4" w:rsidRPr="00F05ECF" w:rsidRDefault="00D35DD4" w:rsidP="00B64C51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  <w:lang w:val="en-GB"/>
              </w:rPr>
            </w:pPr>
            <w:proofErr w:type="spellStart"/>
            <w:r w:rsidRPr="00F05ECF">
              <w:rPr>
                <w:sz w:val="28"/>
                <w:szCs w:val="28"/>
                <w:lang w:val="en-US"/>
              </w:rPr>
              <w:t>Sts</w:t>
            </w:r>
            <w:proofErr w:type="spellEnd"/>
            <w:r w:rsidRPr="00F05ECF">
              <w:rPr>
                <w:sz w:val="28"/>
                <w:szCs w:val="28"/>
                <w:lang w:val="en-US"/>
              </w:rPr>
              <w:t xml:space="preserve"> will be able to understand the use of the past perfect.</w:t>
            </w:r>
          </w:p>
        </w:tc>
        <w:tc>
          <w:tcPr>
            <w:tcW w:w="425" w:type="dxa"/>
            <w:shd w:val="clear" w:color="auto" w:fill="auto"/>
            <w:hideMark/>
          </w:tcPr>
          <w:p w:rsidR="00D35DD4" w:rsidRPr="00F05ECF" w:rsidRDefault="00D35DD4" w:rsidP="00B64C51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  <w:lang w:val="en-GB"/>
              </w:rPr>
            </w:pPr>
          </w:p>
        </w:tc>
        <w:tc>
          <w:tcPr>
            <w:tcW w:w="4961" w:type="dxa"/>
            <w:shd w:val="clear" w:color="auto" w:fill="auto"/>
            <w:hideMark/>
          </w:tcPr>
          <w:p w:rsidR="00D35DD4" w:rsidRPr="00F05ECF" w:rsidRDefault="00D35DD4" w:rsidP="00B64C51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  <w:lang w:val="en-GB"/>
              </w:rPr>
            </w:pPr>
            <w:proofErr w:type="spellStart"/>
            <w:r w:rsidRPr="00F05ECF">
              <w:rPr>
                <w:sz w:val="28"/>
                <w:szCs w:val="28"/>
                <w:lang w:val="en-US"/>
              </w:rPr>
              <w:t>Sts</w:t>
            </w:r>
            <w:proofErr w:type="spellEnd"/>
            <w:r w:rsidRPr="00F05ECF">
              <w:rPr>
                <w:sz w:val="28"/>
                <w:szCs w:val="28"/>
                <w:lang w:val="en-US"/>
              </w:rPr>
              <w:t xml:space="preserve"> will be able to learn the past simple and the past perfect.</w:t>
            </w:r>
          </w:p>
        </w:tc>
        <w:tc>
          <w:tcPr>
            <w:tcW w:w="425" w:type="dxa"/>
            <w:shd w:val="clear" w:color="auto" w:fill="auto"/>
            <w:hideMark/>
          </w:tcPr>
          <w:p w:rsidR="00D35DD4" w:rsidRPr="00F05ECF" w:rsidRDefault="00D35DD4" w:rsidP="00B64C51">
            <w:pPr>
              <w:spacing w:before="100" w:beforeAutospacing="1" w:after="100" w:afterAutospacing="1"/>
              <w:ind w:left="360"/>
              <w:jc w:val="center"/>
              <w:rPr>
                <w:sz w:val="28"/>
                <w:szCs w:val="28"/>
                <w:lang w:val="en-GB"/>
              </w:rPr>
            </w:pPr>
          </w:p>
        </w:tc>
      </w:tr>
    </w:tbl>
    <w:p w:rsidR="00D35DD4" w:rsidRDefault="00D35DD4" w:rsidP="00D35DD4">
      <w:pPr>
        <w:spacing w:before="0" w:after="0"/>
        <w:rPr>
          <w:b/>
          <w:bCs/>
          <w:sz w:val="28"/>
          <w:szCs w:val="28"/>
          <w:u w:val="single"/>
          <w:lang w:val="en-GB"/>
        </w:rPr>
      </w:pPr>
    </w:p>
    <w:p w:rsidR="00094D6C" w:rsidRPr="00D35DD4" w:rsidRDefault="00D35DD4">
      <w:pPr>
        <w:rPr>
          <w:lang w:val="en-GB"/>
        </w:rPr>
      </w:pPr>
    </w:p>
    <w:sectPr w:rsidR="00094D6C" w:rsidRPr="00D35D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DD4"/>
    <w:rsid w:val="00115822"/>
    <w:rsid w:val="00917C32"/>
    <w:rsid w:val="00D3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DD4"/>
    <w:pPr>
      <w:spacing w:before="120" w:after="120" w:line="240" w:lineRule="auto"/>
    </w:pPr>
    <w:rPr>
      <w:rFonts w:ascii="Constantia" w:eastAsia="Constantia" w:hAnsi="Constantia" w:cs="Browallia New"/>
      <w:color w:val="595959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DD4"/>
    <w:pPr>
      <w:spacing w:before="120" w:after="120" w:line="240" w:lineRule="auto"/>
    </w:pPr>
    <w:rPr>
      <w:rFonts w:ascii="Constantia" w:eastAsia="Constantia" w:hAnsi="Constantia" w:cs="Browallia New"/>
      <w:color w:val="595959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Pc</dc:creator>
  <cp:lastModifiedBy>My Pc</cp:lastModifiedBy>
  <cp:revision>1</cp:revision>
  <dcterms:created xsi:type="dcterms:W3CDTF">2018-06-27T08:09:00Z</dcterms:created>
  <dcterms:modified xsi:type="dcterms:W3CDTF">2018-06-27T08:29:00Z</dcterms:modified>
</cp:coreProperties>
</file>